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b/>
          <w:b/>
          <w:bCs/>
          <w:sz w:val="28"/>
          <w:szCs w:val="28"/>
          <w:u w:val="single"/>
        </w:rPr>
      </w:pPr>
      <w:r>
        <w:rPr>
          <w:rFonts w:cs="Calibri" w:ascii="Calibri" w:hAnsi="Calibri"/>
          <w:b/>
          <w:bCs/>
          <w:sz w:val="28"/>
          <w:szCs w:val="28"/>
          <w:u w:val="single"/>
        </w:rPr>
        <w:t>Delivery Clause Number:  D001</w:t>
      </w:r>
    </w:p>
    <w:p>
      <w:pPr>
        <w:pStyle w:val="Normal"/>
        <w:rPr/>
      </w:pPr>
      <w:r>
        <w:rPr>
          <w:b/>
          <w:bCs/>
        </w:rPr>
        <w:t>EARLY DELIVERY NOT AUTHORIZED</w:t>
      </w:r>
      <w:r>
        <w:rPr/>
        <w:t xml:space="preserve"> </w:t>
      </w:r>
    </w:p>
    <w:p>
      <w:pPr>
        <w:pStyle w:val="Normal"/>
        <w:rPr/>
      </w:pPr>
      <w:r>
        <w:rPr>
          <w:rFonts w:cs="Calibri" w:ascii="Calibri" w:hAnsi="Calibri"/>
          <w:sz w:val="24"/>
          <w:szCs w:val="24"/>
        </w:rPr>
        <w:t>The Seller is prohibited from effecting shipment more than ten (10) days in advance of the need dates identified in this Purchase Contract (PC) without prior written consent of the Buyer via Purchase Contract Change (PCC). Shipments received more than ten (10) days early will be counted against Seller's on-time delivery performance rating.</w:t>
      </w:r>
    </w:p>
    <w:p>
      <w:pPr>
        <w:pStyle w:val="Normal"/>
        <w:rPr/>
      </w:pPr>
      <w:r>
        <w:rPr/>
      </w:r>
    </w:p>
    <w:p>
      <w:pPr>
        <w:pStyle w:val="Normal"/>
        <w:rPr>
          <w:rFonts w:ascii="Calibri" w:hAnsi="Calibri" w:cs="Calibri"/>
          <w:b/>
          <w:b/>
          <w:bCs/>
          <w:sz w:val="28"/>
          <w:szCs w:val="28"/>
          <w:u w:val="single"/>
        </w:rPr>
      </w:pPr>
      <w:r>
        <w:rPr>
          <w:rFonts w:cs="Calibri" w:ascii="Calibri" w:hAnsi="Calibri"/>
          <w:b/>
          <w:bCs/>
          <w:sz w:val="28"/>
          <w:szCs w:val="28"/>
          <w:u w:val="single"/>
        </w:rPr>
        <w:t>Delivery Clause Number:  D002</w:t>
      </w:r>
    </w:p>
    <w:p>
      <w:pPr>
        <w:pStyle w:val="Normal"/>
        <w:rPr/>
      </w:pPr>
      <w:r>
        <w:rPr>
          <w:b/>
          <w:bCs/>
        </w:rPr>
        <w:t>EARLY DELIVERY</w:t>
      </w:r>
    </w:p>
    <w:p>
      <w:pPr>
        <w:pStyle w:val="Normal"/>
        <w:rPr>
          <w:rFonts w:ascii="Calibri" w:hAnsi="Calibri" w:cs="Calibri"/>
          <w:sz w:val="24"/>
          <w:szCs w:val="24"/>
        </w:rPr>
      </w:pPr>
      <w:r>
        <w:rPr>
          <w:rFonts w:cs="Calibri" w:ascii="Calibri" w:hAnsi="Calibri"/>
          <w:sz w:val="24"/>
          <w:szCs w:val="24"/>
        </w:rPr>
        <w:t>Accelerated delivery to the greatest extent possible in advance of the Purchase Contract Delivery Schedule date, but no earlier than the Required Date, is desired. Any accelerated delivery will be at no additional expense to Buyer or the Government. Notwithstanding anything to the contrary elsewhere in this contract, the payment-due date for deliveries made in accordance with this clause shall be computed from the latest of Buyer's Required Date (stated in this contract), the actual delivery date, or the date of receipt of a correct invoice (if applicable).</w:t>
      </w:r>
    </w:p>
    <w:p>
      <w:pPr>
        <w:pStyle w:val="Normal"/>
        <w:rPr/>
      </w:pPr>
      <w:r>
        <w:rPr/>
      </w:r>
    </w:p>
    <w:p>
      <w:pPr>
        <w:pStyle w:val="Normal"/>
        <w:rPr>
          <w:rFonts w:ascii="Calibri" w:hAnsi="Calibri" w:cs="Calibri"/>
          <w:b/>
          <w:b/>
          <w:bCs/>
          <w:sz w:val="28"/>
          <w:szCs w:val="28"/>
          <w:u w:val="single"/>
        </w:rPr>
      </w:pPr>
      <w:r>
        <w:rPr>
          <w:rFonts w:cs="Calibri" w:ascii="Calibri" w:hAnsi="Calibri"/>
          <w:b/>
          <w:bCs/>
          <w:sz w:val="28"/>
          <w:szCs w:val="28"/>
          <w:u w:val="single"/>
        </w:rPr>
        <w:t xml:space="preserve">Tax Clause Number: T001 </w:t>
      </w:r>
    </w:p>
    <w:p>
      <w:pPr>
        <w:pStyle w:val="Normal"/>
        <w:rPr>
          <w:rFonts w:ascii="Calibri" w:hAnsi="Calibri" w:cs="Calibri"/>
          <w:i/>
          <w:i/>
          <w:iCs/>
          <w:sz w:val="24"/>
          <w:szCs w:val="24"/>
        </w:rPr>
      </w:pPr>
      <w:r>
        <w:rPr>
          <w:rFonts w:cs="Calibri" w:ascii="Calibri" w:hAnsi="Calibri"/>
          <w:b/>
          <w:bCs/>
          <w:i/>
          <w:iCs/>
          <w:sz w:val="24"/>
          <w:szCs w:val="24"/>
        </w:rPr>
        <w:t xml:space="preserve">Effective: 11/19/2024                               </w:t>
      </w:r>
    </w:p>
    <w:p>
      <w:pPr>
        <w:pStyle w:val="Normal"/>
        <w:rPr>
          <w:rFonts w:ascii="Calibri" w:hAnsi="Calibri" w:cs="Calibri"/>
          <w:sz w:val="24"/>
          <w:szCs w:val="24"/>
        </w:rPr>
      </w:pPr>
      <w:r>
        <w:rPr>
          <w:rFonts w:cs="Calibri" w:ascii="Calibri" w:hAnsi="Calibri"/>
          <w:b/>
          <w:bCs/>
          <w:sz w:val="24"/>
          <w:szCs w:val="24"/>
        </w:rPr>
        <w:t>Sales Taxes – Exemption – Boeing Distribution Services, Inc. and Affiliates</w:t>
      </w:r>
    </w:p>
    <w:p>
      <w:pPr>
        <w:pStyle w:val="Normal"/>
        <w:rPr>
          <w:rFonts w:ascii="Calibri" w:hAnsi="Calibri" w:cs="Calibri"/>
          <w:sz w:val="24"/>
          <w:szCs w:val="24"/>
        </w:rPr>
      </w:pPr>
      <w:r>
        <w:rPr>
          <w:rFonts w:cs="Calibri" w:ascii="Calibri" w:hAnsi="Calibri"/>
          <w:sz w:val="24"/>
          <w:szCs w:val="24"/>
        </w:rPr>
        <w:t xml:space="preserve">Buyer warrants: (i) that title to items purchased by Buyer will pass to and vest in the </w:t>
      </w:r>
    </w:p>
    <w:p>
      <w:pPr>
        <w:pStyle w:val="Normal"/>
        <w:widowControl/>
        <w:bidi w:val="0"/>
        <w:spacing w:lineRule="auto" w:line="259" w:before="0" w:after="160"/>
        <w:jc w:val="left"/>
        <w:rPr/>
      </w:pPr>
      <w:r>
        <w:rPr>
          <w:rFonts w:cs="Calibri" w:ascii="Calibri" w:hAnsi="Calibri"/>
          <w:sz w:val="24"/>
          <w:szCs w:val="24"/>
        </w:rPr>
        <w:t>United States Government upon delivery by Seller under the terms of Buyer’s contract with the United States Government; or (ii) that the items purchased by Buyer are for resale, and that state and local sales and use taxes are not applicable to Buyer’s purchase; or (iii) that the taxing authority has authorized Buyer to purchase items without payment of sales or use taxes to Seller.</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Calibri">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a800c3"/>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a800c3"/>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a800c3"/>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a800c3"/>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a800c3"/>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a800c3"/>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a800c3"/>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a800c3"/>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a800c3"/>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a800c3"/>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a800c3"/>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a800c3"/>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a800c3"/>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a800c3"/>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a800c3"/>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a800c3"/>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a800c3"/>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a800c3"/>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a800c3"/>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800c3"/>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a800c3"/>
    <w:rPr>
      <w:i/>
      <w:iCs/>
      <w:color w:val="404040" w:themeColor="text1" w:themeTint="bf"/>
    </w:rPr>
  </w:style>
  <w:style w:type="character" w:styleId="IntenseEmphasis">
    <w:name w:val="Intense Emphasis"/>
    <w:basedOn w:val="DefaultParagraphFont"/>
    <w:uiPriority w:val="21"/>
    <w:qFormat/>
    <w:rsid w:val="00a800c3"/>
    <w:rPr>
      <w:i/>
      <w:iCs/>
      <w:color w:val="0F4761" w:themeColor="accent1" w:themeShade="bf"/>
    </w:rPr>
  </w:style>
  <w:style w:type="character" w:styleId="IntenseQuoteChar" w:customStyle="1">
    <w:name w:val="Intense Quote Char"/>
    <w:basedOn w:val="DefaultParagraphFont"/>
    <w:link w:val="IntenseQuote"/>
    <w:uiPriority w:val="30"/>
    <w:qFormat/>
    <w:rsid w:val="00a800c3"/>
    <w:rPr>
      <w:i/>
      <w:iCs/>
      <w:color w:val="0F4761" w:themeColor="accent1" w:themeShade="bf"/>
    </w:rPr>
  </w:style>
  <w:style w:type="character" w:styleId="IntenseReference">
    <w:name w:val="Intense Reference"/>
    <w:basedOn w:val="DefaultParagraphFont"/>
    <w:uiPriority w:val="32"/>
    <w:qFormat/>
    <w:rsid w:val="00a800c3"/>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a800c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a800c3"/>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a800c3"/>
    <w:pPr>
      <w:spacing w:before="160" w:after="160"/>
      <w:jc w:val="center"/>
    </w:pPr>
    <w:rPr>
      <w:i/>
      <w:iCs/>
      <w:color w:val="404040" w:themeColor="text1" w:themeTint="bf"/>
    </w:rPr>
  </w:style>
  <w:style w:type="paragraph" w:styleId="ListParagraph">
    <w:name w:val="List Paragraph"/>
    <w:basedOn w:val="Normal"/>
    <w:uiPriority w:val="34"/>
    <w:qFormat/>
    <w:rsid w:val="00a800c3"/>
    <w:pPr>
      <w:spacing w:before="0" w:after="160"/>
      <w:ind w:left="720" w:hanging="0"/>
      <w:contextualSpacing/>
    </w:pPr>
    <w:rPr/>
  </w:style>
  <w:style w:type="paragraph" w:styleId="IntenseQuote">
    <w:name w:val="Intense Quote"/>
    <w:basedOn w:val="Normal"/>
    <w:next w:val="Normal"/>
    <w:link w:val="IntenseQuoteChar"/>
    <w:uiPriority w:val="30"/>
    <w:qFormat/>
    <w:rsid w:val="00a800c3"/>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LibreOffice/6.0.7.3$Linux_X86_64 LibreOffice_project/00m0$Build-3</Application>
  <Pages>1</Pages>
  <Words>252</Words>
  <Characters>1351</Characters>
  <CharactersWithSpaces>1630</CharactersWithSpaces>
  <Paragraphs>11</Paragraphs>
  <Company>The Boeing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2024-11-19T22:03:00Z</dcterms:created>
  <dc:creator>Smith (US), Dawn C</dc:creator>
  <dc:description/>
  <dc:language>en-IN</dc:language>
  <cp:lastModifiedBy/>
  <dcterms:modified xsi:type="dcterms:W3CDTF">2024-11-20T12:42:36Z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Boeing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